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357A3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41021E">
        <w:rPr>
          <w:rFonts w:ascii="Microsoft Sans Serif" w:hAnsi="Microsoft Sans Serif" w:cs="Microsoft Sans Serif"/>
          <w:b/>
          <w:bCs/>
          <w:i/>
          <w:iCs/>
        </w:rPr>
        <w:t>Consorzi di tutela, di valorizzazione e di promozione relativi a produzioni tipiche e di qualità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CF486D" w:rsidRPr="00D46697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CF486D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41021E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45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77BEC"/>
    <w:rsid w:val="0041021E"/>
    <w:rsid w:val="005357A3"/>
    <w:rsid w:val="00670DF2"/>
    <w:rsid w:val="00827157"/>
    <w:rsid w:val="008C4C33"/>
    <w:rsid w:val="00965710"/>
    <w:rsid w:val="00996656"/>
    <w:rsid w:val="00CF486D"/>
    <w:rsid w:val="00D574F4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2022-12-22T09:22:00Z</dcterms:created>
  <dcterms:modified xsi:type="dcterms:W3CDTF">2024-02-21T09:23:00Z</dcterms:modified>
</cp:coreProperties>
</file>